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84870" w14:textId="77777777" w:rsidR="009A3962" w:rsidRDefault="009A3962" w:rsidP="009A3962">
      <w:pPr>
        <w:pStyle w:val="NormalWeb"/>
      </w:pPr>
      <w:r>
        <w:rPr>
          <w:noProof/>
        </w:rPr>
        <w:drawing>
          <wp:inline distT="0" distB="0" distL="0" distR="0" wp14:anchorId="51FFD9E3" wp14:editId="5BC43710">
            <wp:extent cx="3816773" cy="1221740"/>
            <wp:effectExtent l="0" t="0" r="0" b="0"/>
            <wp:docPr id="2" name="Picture 1" descr="A logo for a town and parish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town and parish cent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6267" cy="1240784"/>
                    </a:xfrm>
                    <a:prstGeom prst="rect">
                      <a:avLst/>
                    </a:prstGeom>
                    <a:noFill/>
                    <a:ln>
                      <a:noFill/>
                    </a:ln>
                  </pic:spPr>
                </pic:pic>
              </a:graphicData>
            </a:graphic>
          </wp:inline>
        </w:drawing>
      </w:r>
    </w:p>
    <w:p w14:paraId="04063907" w14:textId="726E8600" w:rsidR="009A3962" w:rsidRPr="009A3962" w:rsidRDefault="009A3962" w:rsidP="009A3962">
      <w:pPr>
        <w:spacing w:before="100" w:beforeAutospacing="1" w:after="100" w:afterAutospacing="1"/>
        <w:outlineLvl w:val="1"/>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t>Why Parish Councils Should Establish a Youth Council</w:t>
      </w:r>
    </w:p>
    <w:p w14:paraId="7DC66CEC"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i/>
          <w:iCs/>
          <w:kern w:val="0"/>
          <w:sz w:val="24"/>
          <w:szCs w:val="24"/>
          <w:lang w:eastAsia="en-GB"/>
          <w14:ligatures w14:val="none"/>
        </w:rPr>
        <w:t>A County Association of Local Councils Perspective</w:t>
      </w:r>
    </w:p>
    <w:p w14:paraId="404DA075"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County Associations of Local Councils strongly encourage parish and town councils to consider establishing a Youth Council as an effective, practical way of engaging young people in local democracy and community life.</w:t>
      </w:r>
    </w:p>
    <w:p w14:paraId="7D1172C1" w14:textId="77777777" w:rsidR="009A3962" w:rsidRP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t>Strengthening Local Democracy</w:t>
      </w:r>
    </w:p>
    <w:p w14:paraId="216C568B"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Youth councils provide a structured and meaningful channel for young people to express their views on local issues that affect them. By involving younger residents early, parish councils help foster an understanding of democratic processes, decision-making, and civic responsibility. This early engagement supports the long-term sustainability of local democracy by nurturing future councillors, volunteers, and community leaders.</w:t>
      </w:r>
    </w:p>
    <w:p w14:paraId="5440D2DC" w14:textId="77777777" w:rsidR="009A3962" w:rsidRP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t>Improving Decision-Making and Representation</w:t>
      </w:r>
    </w:p>
    <w:p w14:paraId="55E61CE2"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Young people experience their communities differently from adults. A youth council enables parish councils to access perspectives that may otherwise be overlooked, leading to more inclusive and informed decision-making. Issues such as recreation facilities, transport, environmental initiatives, community safety, and digital communication often benefit from youth insight. Listening to these voices helps ensure services and projects reflect the needs of the whole community.</w:t>
      </w:r>
    </w:p>
    <w:p w14:paraId="77EEF792" w14:textId="77777777" w:rsidR="009A3962" w:rsidRP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t>Supporting Statutory and Strategic Objectives</w:t>
      </w:r>
    </w:p>
    <w:p w14:paraId="259C8457"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Engaging young people aligns with the principles of the Localism agenda and supports councils’ duties around community engagement and equality. Youth councils also contribute positively to evidence for funding bids, neighbourhood plans, and community strategies by demonstrating active consultation and participation.</w:t>
      </w:r>
    </w:p>
    <w:p w14:paraId="008DD174" w14:textId="77777777" w:rsidR="009A3962" w:rsidRP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t>Building Skills and Confidence in Young People</w:t>
      </w:r>
    </w:p>
    <w:p w14:paraId="5BA90C6E"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Youth councils offer valuable opportunities for young people to develop leadership, communication, teamwork, and problem-solving skills. These are transferable skills that support education, employment, and wellbeing. Parish councils play a key role in enabling this development by providing light-touch support, mentorship, and a safe forum for participation.</w:t>
      </w:r>
    </w:p>
    <w:p w14:paraId="7241A783" w14:textId="77777777" w:rsid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p>
    <w:p w14:paraId="7F4EC820" w14:textId="0A7CD69B" w:rsidR="009A3962" w:rsidRP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lastRenderedPageBreak/>
        <w:t>Enhancing Community Cohesion and Reputation</w:t>
      </w:r>
    </w:p>
    <w:p w14:paraId="0C607C13"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Parish councils that actively involve young people are often viewed as more accessible, forward-thinking, and representative. Youth councils can act as ambassadors within schools and youth groups, helping to bridge generational gaps and strengthen community cohesion. This engagement can also reduce misconceptions about young people by highlighting their positive contributions.</w:t>
      </w:r>
    </w:p>
    <w:p w14:paraId="6C848F89" w14:textId="77777777" w:rsidR="009A3962" w:rsidRP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t>Proportionate, Flexible, and Supported</w:t>
      </w:r>
    </w:p>
    <w:p w14:paraId="3483622C"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 xml:space="preserve">Youth councils need not be complex or </w:t>
      </w:r>
      <w:proofErr w:type="gramStart"/>
      <w:r w:rsidRPr="009A3962">
        <w:rPr>
          <w:rFonts w:ascii="Arial" w:eastAsia="Times New Roman" w:hAnsi="Arial" w:cs="Arial"/>
          <w:kern w:val="0"/>
          <w:sz w:val="24"/>
          <w:szCs w:val="24"/>
          <w:lang w:eastAsia="en-GB"/>
          <w14:ligatures w14:val="none"/>
        </w:rPr>
        <w:t>resource-intensive</w:t>
      </w:r>
      <w:proofErr w:type="gramEnd"/>
      <w:r w:rsidRPr="009A3962">
        <w:rPr>
          <w:rFonts w:ascii="Arial" w:eastAsia="Times New Roman" w:hAnsi="Arial" w:cs="Arial"/>
          <w:kern w:val="0"/>
          <w:sz w:val="24"/>
          <w:szCs w:val="24"/>
          <w:lang w:eastAsia="en-GB"/>
          <w14:ligatures w14:val="none"/>
        </w:rPr>
        <w:t>. Models can be adapted to suit local circumstances, whether advisory, project-based, or linked to existing youth provision. County Associations of Local Councils can provide guidance on governance, safeguarding considerations, terms of reference, and good practice, ensuring arrangements are proportionate and effective.</w:t>
      </w:r>
    </w:p>
    <w:p w14:paraId="2F59FEF0" w14:textId="77777777" w:rsidR="009A3962" w:rsidRPr="009A3962" w:rsidRDefault="009A3962" w:rsidP="009A3962">
      <w:pPr>
        <w:spacing w:before="100" w:beforeAutospacing="1" w:after="100" w:afterAutospacing="1"/>
        <w:outlineLvl w:val="2"/>
        <w:rPr>
          <w:rFonts w:ascii="Arial" w:eastAsia="Times New Roman" w:hAnsi="Arial" w:cs="Arial"/>
          <w:b/>
          <w:bCs/>
          <w:kern w:val="0"/>
          <w:sz w:val="24"/>
          <w:szCs w:val="24"/>
          <w:lang w:eastAsia="en-GB"/>
          <w14:ligatures w14:val="none"/>
        </w:rPr>
      </w:pPr>
      <w:r w:rsidRPr="009A3962">
        <w:rPr>
          <w:rFonts w:ascii="Arial" w:eastAsia="Times New Roman" w:hAnsi="Arial" w:cs="Arial"/>
          <w:b/>
          <w:bCs/>
          <w:kern w:val="0"/>
          <w:sz w:val="24"/>
          <w:szCs w:val="24"/>
          <w:lang w:eastAsia="en-GB"/>
          <w14:ligatures w14:val="none"/>
        </w:rPr>
        <w:t>Conclusion</w:t>
      </w:r>
    </w:p>
    <w:p w14:paraId="2A960592" w14:textId="77777777" w:rsidR="009A3962" w:rsidRPr="009A3962" w:rsidRDefault="009A3962" w:rsidP="009A3962">
      <w:pPr>
        <w:spacing w:before="100" w:beforeAutospacing="1" w:after="100" w:afterAutospacing="1"/>
        <w:rPr>
          <w:rFonts w:ascii="Arial" w:eastAsia="Times New Roman" w:hAnsi="Arial" w:cs="Arial"/>
          <w:kern w:val="0"/>
          <w:sz w:val="24"/>
          <w:szCs w:val="24"/>
          <w:lang w:eastAsia="en-GB"/>
          <w14:ligatures w14:val="none"/>
        </w:rPr>
      </w:pPr>
      <w:r w:rsidRPr="009A3962">
        <w:rPr>
          <w:rFonts w:ascii="Arial" w:eastAsia="Times New Roman" w:hAnsi="Arial" w:cs="Arial"/>
          <w:kern w:val="0"/>
          <w:sz w:val="24"/>
          <w:szCs w:val="24"/>
          <w:lang w:eastAsia="en-GB"/>
          <w14:ligatures w14:val="none"/>
        </w:rPr>
        <w:t>Establishing a youth council is a positive investment in the future of the parish. It strengthens democratic engagement, improves local decision-making, and empowers young people to take pride in their community. County Associations of Local Councils stand ready to support parish councils in developing youth councils that are inclusive, sustainable, and locally relevant.</w:t>
      </w:r>
    </w:p>
    <w:p w14:paraId="72E401FD" w14:textId="77777777" w:rsidR="002471A8" w:rsidRPr="009A3962" w:rsidRDefault="002471A8">
      <w:pPr>
        <w:rPr>
          <w:rFonts w:ascii="Arial" w:hAnsi="Arial" w:cs="Arial"/>
          <w:sz w:val="24"/>
          <w:szCs w:val="24"/>
        </w:rPr>
      </w:pPr>
    </w:p>
    <w:sectPr w:rsidR="002471A8" w:rsidRPr="009A3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62"/>
    <w:rsid w:val="0015458B"/>
    <w:rsid w:val="002471A8"/>
    <w:rsid w:val="00707237"/>
    <w:rsid w:val="007469C1"/>
    <w:rsid w:val="007828CE"/>
    <w:rsid w:val="00987B9D"/>
    <w:rsid w:val="009A3962"/>
    <w:rsid w:val="00F248CD"/>
    <w:rsid w:val="00FB5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8D641"/>
  <w15:chartTrackingRefBased/>
  <w15:docId w15:val="{0CA9FC18-B325-4F09-AF93-22815938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3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3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9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9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9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9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962"/>
    <w:rPr>
      <w:rFonts w:eastAsiaTheme="majorEastAsia" w:cstheme="majorBidi"/>
      <w:color w:val="272727" w:themeColor="text1" w:themeTint="D8"/>
    </w:rPr>
  </w:style>
  <w:style w:type="paragraph" w:styleId="Title">
    <w:name w:val="Title"/>
    <w:basedOn w:val="Normal"/>
    <w:next w:val="Normal"/>
    <w:link w:val="TitleChar"/>
    <w:uiPriority w:val="10"/>
    <w:qFormat/>
    <w:rsid w:val="009A39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9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9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3962"/>
    <w:rPr>
      <w:i/>
      <w:iCs/>
      <w:color w:val="404040" w:themeColor="text1" w:themeTint="BF"/>
    </w:rPr>
  </w:style>
  <w:style w:type="paragraph" w:styleId="ListParagraph">
    <w:name w:val="List Paragraph"/>
    <w:basedOn w:val="Normal"/>
    <w:uiPriority w:val="34"/>
    <w:qFormat/>
    <w:rsid w:val="009A3962"/>
    <w:pPr>
      <w:ind w:left="720"/>
      <w:contextualSpacing/>
    </w:pPr>
  </w:style>
  <w:style w:type="character" w:styleId="IntenseEmphasis">
    <w:name w:val="Intense Emphasis"/>
    <w:basedOn w:val="DefaultParagraphFont"/>
    <w:uiPriority w:val="21"/>
    <w:qFormat/>
    <w:rsid w:val="009A3962"/>
    <w:rPr>
      <w:i/>
      <w:iCs/>
      <w:color w:val="0F4761" w:themeColor="accent1" w:themeShade="BF"/>
    </w:rPr>
  </w:style>
  <w:style w:type="paragraph" w:styleId="IntenseQuote">
    <w:name w:val="Intense Quote"/>
    <w:basedOn w:val="Normal"/>
    <w:next w:val="Normal"/>
    <w:link w:val="IntenseQuoteChar"/>
    <w:uiPriority w:val="30"/>
    <w:qFormat/>
    <w:rsid w:val="009A3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962"/>
    <w:rPr>
      <w:i/>
      <w:iCs/>
      <w:color w:val="0F4761" w:themeColor="accent1" w:themeShade="BF"/>
    </w:rPr>
  </w:style>
  <w:style w:type="character" w:styleId="IntenseReference">
    <w:name w:val="Intense Reference"/>
    <w:basedOn w:val="DefaultParagraphFont"/>
    <w:uiPriority w:val="32"/>
    <w:qFormat/>
    <w:rsid w:val="009A3962"/>
    <w:rPr>
      <w:b/>
      <w:bCs/>
      <w:smallCaps/>
      <w:color w:val="0F4761" w:themeColor="accent1" w:themeShade="BF"/>
      <w:spacing w:val="5"/>
    </w:rPr>
  </w:style>
  <w:style w:type="paragraph" w:styleId="NormalWeb">
    <w:name w:val="Normal (Web)"/>
    <w:basedOn w:val="Normal"/>
    <w:uiPriority w:val="99"/>
    <w:semiHidden/>
    <w:unhideWhenUsed/>
    <w:rsid w:val="009A3962"/>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F7AF9B0FA84459DFCAAD5CFCA8BFF" ma:contentTypeVersion="14" ma:contentTypeDescription="Create a new document." ma:contentTypeScope="" ma:versionID="a9e2d45d79becf649c94462ba9c21403">
  <xsd:schema xmlns:xsd="http://www.w3.org/2001/XMLSchema" xmlns:xs="http://www.w3.org/2001/XMLSchema" xmlns:p="http://schemas.microsoft.com/office/2006/metadata/properties" xmlns:ns2="fae7ab63-86bc-48ff-bd7e-1d067e918e70" xmlns:ns3="8f4f80be-da21-449f-aca2-3e106c2888d4" targetNamespace="http://schemas.microsoft.com/office/2006/metadata/properties" ma:root="true" ma:fieldsID="703edce4b53b60e56ea82318104334c3" ns2:_="" ns3:_="">
    <xsd:import namespace="fae7ab63-86bc-48ff-bd7e-1d067e918e70"/>
    <xsd:import namespace="8f4f80be-da21-449f-aca2-3e106c2888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7ab63-86bc-48ff-bd7e-1d067e918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3fb97c-0323-42ef-a520-b22373d1f08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4f80be-da21-449f-aca2-3e106c2888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a34b6e-a7fa-43f8-8eb2-370eb1d2e05e}" ma:internalName="TaxCatchAll" ma:showField="CatchAllData" ma:web="8f4f80be-da21-449f-aca2-3e106c2888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f4f80be-da21-449f-aca2-3e106c2888d4" xsi:nil="true"/>
    <lcf76f155ced4ddcb4097134ff3c332f xmlns="fae7ab63-86bc-48ff-bd7e-1d067e918e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ECCFF4-E4B1-45D1-92AB-D419ED129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7ab63-86bc-48ff-bd7e-1d067e918e70"/>
    <ds:schemaRef ds:uri="8f4f80be-da21-449f-aca2-3e106c288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5A5CA-7C12-4A05-A808-343C9F44B389}">
  <ds:schemaRefs>
    <ds:schemaRef ds:uri="http://schemas.microsoft.com/sharepoint/v3/contenttype/forms"/>
  </ds:schemaRefs>
</ds:datastoreItem>
</file>

<file path=customXml/itemProps3.xml><?xml version="1.0" encoding="utf-8"?>
<ds:datastoreItem xmlns:ds="http://schemas.openxmlformats.org/officeDocument/2006/customXml" ds:itemID="{B989C0F2-D470-4615-A695-E1CB69D97639}">
  <ds:schemaRefs>
    <ds:schemaRef ds:uri="http://schemas.microsoft.com/office/2006/metadata/properties"/>
    <ds:schemaRef ds:uri="http://schemas.microsoft.com/office/infopath/2007/PartnerControls"/>
    <ds:schemaRef ds:uri="8f4f80be-da21-449f-aca2-3e106c2888d4"/>
    <ds:schemaRef ds:uri="fae7ab63-86bc-48ff-bd7e-1d067e918e7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2867</Characters>
  <Application>Microsoft Office Word</Application>
  <DocSecurity>0</DocSecurity>
  <Lines>50</Lines>
  <Paragraphs>17</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ruthm</dc:creator>
  <cp:keywords/>
  <dc:description/>
  <cp:lastModifiedBy>Gemma Honey</cp:lastModifiedBy>
  <cp:revision>4</cp:revision>
  <dcterms:created xsi:type="dcterms:W3CDTF">2026-01-12T09:34:00Z</dcterms:created>
  <dcterms:modified xsi:type="dcterms:W3CDTF">2026-04-13T12:59:00Z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0x01010064CF7AF9B0FA84459DFCAAD5CFCA8BFF</vt:lpwstr>
  </property>
  <property fmtid="{D5CDD505-2E9C-101B-9397-08002B2CF9AE}" pid="3" name="MediaServiceImageTags">
    <vt:lpwstr/>
  </property>
</Properties>
</file>